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bCs w:val="0"/>
          <w:kern w:val="2"/>
          <w:sz w:val="32"/>
          <w:szCs w:val="32"/>
        </w:rPr>
      </w:pP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</w:t>
      </w: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МУНИЦИПАЛЬНОГО ОБРАЗОВАНИЯ</w:t>
      </w: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ПЛАТОВСКИЙ СЕЛЬСОВЕТ</w:t>
      </w: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НОВОСЕРГИЕВСКОГО РАЙОНА</w:t>
      </w: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ОРЕНБУРГСКОЙ ОБЛАСТИ</w:t>
      </w: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 xml:space="preserve"> ПОСТАНОВЛЕНИЕ</w:t>
      </w:r>
    </w:p>
    <w:p w:rsidR="00517A14" w:rsidRPr="00517A14" w:rsidRDefault="00517A14" w:rsidP="00517A14">
      <w:pPr>
        <w:widowControl w:val="0"/>
        <w:suppressAutoHyphens/>
        <w:jc w:val="center"/>
        <w:rPr>
          <w:rFonts w:ascii="Arial" w:eastAsia="Lucida Sans Unicode" w:hAnsi="Arial" w:cs="Arial"/>
          <w:kern w:val="2"/>
          <w:sz w:val="32"/>
          <w:szCs w:val="32"/>
        </w:rPr>
      </w:pPr>
    </w:p>
    <w:p w:rsidR="00517A14" w:rsidRPr="00517A14" w:rsidRDefault="00517A14" w:rsidP="00517A14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.05.2019</w:t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ab/>
        <w:t xml:space="preserve">№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30</w:t>
      </w:r>
      <w:r w:rsidRPr="00517A14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517A14" w:rsidRPr="00517A14" w:rsidRDefault="00517A14" w:rsidP="00517A14">
      <w:pPr>
        <w:jc w:val="center"/>
        <w:rPr>
          <w:bCs w:val="0"/>
          <w:lang w:val="x-none"/>
        </w:rPr>
      </w:pPr>
    </w:p>
    <w:p w:rsidR="003E17EF" w:rsidRPr="00EB72FF" w:rsidRDefault="003E17EF" w:rsidP="00517A14">
      <w:pPr>
        <w:ind w:right="-1"/>
        <w:rPr>
          <w:rFonts w:ascii="Arial" w:hAnsi="Arial" w:cs="Arial"/>
          <w:b/>
        </w:rPr>
      </w:pPr>
    </w:p>
    <w:p w:rsidR="003E17EF" w:rsidRPr="00EB72FF" w:rsidRDefault="003E17EF" w:rsidP="00517A14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72FF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proofErr w:type="gramStart"/>
      <w:r w:rsidRPr="00EB72FF">
        <w:rPr>
          <w:rFonts w:ascii="Arial" w:hAnsi="Arial" w:cs="Arial"/>
          <w:b/>
          <w:color w:val="000000"/>
          <w:sz w:val="32"/>
          <w:szCs w:val="32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EB72FF">
        <w:rPr>
          <w:rFonts w:ascii="Arial" w:hAnsi="Arial" w:cs="Arial"/>
          <w:b/>
          <w:color w:val="000000"/>
          <w:sz w:val="32"/>
          <w:szCs w:val="32"/>
        </w:rPr>
        <w:t xml:space="preserve"> и экспертизы муниципальных правовых актов</w:t>
      </w:r>
    </w:p>
    <w:p w:rsidR="003E17EF" w:rsidRPr="00EB72FF" w:rsidRDefault="003E17EF" w:rsidP="003E17EF">
      <w:pPr>
        <w:ind w:right="3401"/>
        <w:jc w:val="both"/>
        <w:rPr>
          <w:rFonts w:ascii="Arial" w:hAnsi="Arial" w:cs="Arial"/>
          <w:b/>
        </w:rPr>
      </w:pPr>
    </w:p>
    <w:p w:rsidR="003E17EF" w:rsidRPr="00EB72FF" w:rsidRDefault="003E17EF" w:rsidP="003E17EF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В соответствии с Федеральным законом от 06.10.2003 №131-ФЗ « Об общих принципах организации местного самоуправления в Российской Федерации», законом Оренбургской области от 12.11.2014 № 2712/766-</w:t>
      </w:r>
      <w:r w:rsidRPr="00EB72FF">
        <w:rPr>
          <w:rFonts w:ascii="Arial" w:hAnsi="Arial" w:cs="Arial"/>
          <w:sz w:val="28"/>
          <w:szCs w:val="28"/>
          <w:lang w:val="en-US"/>
        </w:rPr>
        <w:t>V</w:t>
      </w:r>
      <w:r w:rsidRPr="00EB72FF">
        <w:rPr>
          <w:rFonts w:ascii="Arial" w:hAnsi="Arial" w:cs="Arial"/>
          <w:sz w:val="28"/>
          <w:szCs w:val="28"/>
        </w:rPr>
        <w:t xml:space="preserve">-ОЗ «О порядке </w:t>
      </w:r>
      <w:proofErr w:type="gramStart"/>
      <w:r w:rsidRPr="00EB72FF">
        <w:rPr>
          <w:rFonts w:ascii="Arial" w:hAnsi="Arial" w:cs="Arial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EB72FF">
        <w:rPr>
          <w:rFonts w:ascii="Arial" w:hAnsi="Arial" w:cs="Arial"/>
          <w:sz w:val="28"/>
          <w:szCs w:val="28"/>
        </w:rPr>
        <w:t xml:space="preserve"> и экспертизы муниципальных правовых актов», руководствуясь Уставом муниципального образования </w:t>
      </w:r>
      <w:proofErr w:type="spellStart"/>
      <w:r w:rsidR="00EB72FF" w:rsidRPr="00EB72FF">
        <w:rPr>
          <w:rFonts w:ascii="Arial" w:hAnsi="Arial" w:cs="Arial"/>
          <w:sz w:val="28"/>
          <w:szCs w:val="28"/>
        </w:rPr>
        <w:t>Платовский</w:t>
      </w:r>
      <w:proofErr w:type="spellEnd"/>
      <w:r w:rsidRPr="00EB72FF">
        <w:rPr>
          <w:rFonts w:ascii="Arial" w:hAnsi="Arial" w:cs="Arial"/>
          <w:sz w:val="28"/>
          <w:szCs w:val="28"/>
        </w:rPr>
        <w:t xml:space="preserve"> сельсовет:</w:t>
      </w:r>
    </w:p>
    <w:p w:rsidR="003E17EF" w:rsidRPr="00EB72F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1.</w:t>
      </w:r>
    </w:p>
    <w:p w:rsidR="003E17EF" w:rsidRPr="00EB72F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2.</w:t>
      </w:r>
    </w:p>
    <w:p w:rsidR="003E17EF" w:rsidRPr="00EB72F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Постановление вступает в силу после дня его обнародования.</w:t>
      </w:r>
    </w:p>
    <w:p w:rsidR="003E17EF" w:rsidRPr="00EB72FF" w:rsidRDefault="003E17EF" w:rsidP="003E17EF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rFonts w:ascii="Arial" w:hAnsi="Arial" w:cs="Arial"/>
          <w:sz w:val="28"/>
          <w:szCs w:val="28"/>
        </w:rPr>
      </w:pPr>
      <w:proofErr w:type="gramStart"/>
      <w:r w:rsidRPr="00EB72FF">
        <w:rPr>
          <w:rFonts w:ascii="Arial" w:hAnsi="Arial" w:cs="Arial"/>
          <w:sz w:val="28"/>
          <w:szCs w:val="28"/>
        </w:rPr>
        <w:t>Контроль за</w:t>
      </w:r>
      <w:proofErr w:type="gramEnd"/>
      <w:r w:rsidRPr="00EB72FF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3E17EF" w:rsidRPr="00EB72FF" w:rsidRDefault="003E17EF" w:rsidP="003E17EF">
      <w:pPr>
        <w:tabs>
          <w:tab w:val="left" w:pos="3438"/>
        </w:tabs>
        <w:ind w:right="72" w:firstLine="612"/>
        <w:jc w:val="both"/>
        <w:rPr>
          <w:rFonts w:ascii="Arial" w:hAnsi="Arial" w:cs="Arial"/>
          <w:bCs w:val="0"/>
        </w:rPr>
      </w:pPr>
      <w:r w:rsidRPr="00EB72FF">
        <w:rPr>
          <w:rFonts w:ascii="Arial" w:hAnsi="Arial" w:cs="Arial"/>
          <w:bCs w:val="0"/>
        </w:rPr>
        <w:tab/>
      </w:r>
    </w:p>
    <w:p w:rsidR="003E17EF" w:rsidRPr="00EB72FF" w:rsidRDefault="003E17EF" w:rsidP="003E17EF">
      <w:pPr>
        <w:ind w:right="72" w:firstLine="612"/>
        <w:jc w:val="both"/>
        <w:rPr>
          <w:rFonts w:ascii="Arial" w:hAnsi="Arial" w:cs="Arial"/>
          <w:bCs w:val="0"/>
        </w:rPr>
      </w:pPr>
    </w:p>
    <w:p w:rsidR="003E17EF" w:rsidRPr="00EB72FF" w:rsidRDefault="00EB72FF" w:rsidP="003E17EF">
      <w:pPr>
        <w:ind w:right="72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Глава администрации                                                  </w:t>
      </w:r>
      <w:proofErr w:type="spellStart"/>
      <w:r>
        <w:rPr>
          <w:rFonts w:ascii="Arial" w:hAnsi="Arial" w:cs="Arial"/>
          <w:bCs w:val="0"/>
        </w:rPr>
        <w:t>Е.А.Оленникова</w:t>
      </w:r>
      <w:proofErr w:type="spellEnd"/>
    </w:p>
    <w:p w:rsidR="003E17EF" w:rsidRPr="00EB72FF" w:rsidRDefault="003E17EF" w:rsidP="003E17EF">
      <w:pPr>
        <w:ind w:right="72" w:firstLine="612"/>
        <w:jc w:val="both"/>
        <w:rPr>
          <w:rFonts w:ascii="Arial" w:hAnsi="Arial" w:cs="Arial"/>
          <w:bCs w:val="0"/>
        </w:rPr>
      </w:pPr>
    </w:p>
    <w:p w:rsidR="003E17EF" w:rsidRDefault="003E17EF" w:rsidP="003E17EF">
      <w:pPr>
        <w:ind w:right="72"/>
        <w:jc w:val="both"/>
        <w:rPr>
          <w:rFonts w:ascii="Arial" w:hAnsi="Arial" w:cs="Arial"/>
          <w:bCs w:val="0"/>
        </w:rPr>
      </w:pPr>
    </w:p>
    <w:p w:rsidR="00EB72FF" w:rsidRPr="00EB72FF" w:rsidRDefault="00EB72FF" w:rsidP="003E17EF">
      <w:pPr>
        <w:ind w:right="72"/>
        <w:jc w:val="both"/>
        <w:rPr>
          <w:rFonts w:ascii="Arial" w:hAnsi="Arial" w:cs="Arial"/>
          <w:bCs w:val="0"/>
        </w:rPr>
      </w:pPr>
    </w:p>
    <w:p w:rsidR="003E17EF" w:rsidRPr="00EB72FF" w:rsidRDefault="003E17EF" w:rsidP="003E17EF">
      <w:pPr>
        <w:ind w:right="72" w:firstLine="612"/>
        <w:jc w:val="both"/>
        <w:rPr>
          <w:rFonts w:ascii="Arial" w:hAnsi="Arial" w:cs="Arial"/>
          <w:bCs w:val="0"/>
        </w:rPr>
      </w:pPr>
      <w:r w:rsidRPr="00EB72FF">
        <w:rPr>
          <w:rFonts w:ascii="Arial" w:hAnsi="Arial" w:cs="Arial"/>
          <w:bCs w:val="0"/>
        </w:rPr>
        <w:t>Разослано: прокурору</w:t>
      </w:r>
      <w:r w:rsidR="00EB72FF" w:rsidRPr="00EB72FF">
        <w:rPr>
          <w:rFonts w:ascii="Arial" w:hAnsi="Arial" w:cs="Arial"/>
          <w:bCs w:val="0"/>
        </w:rPr>
        <w:t xml:space="preserve"> </w:t>
      </w:r>
      <w:proofErr w:type="spellStart"/>
      <w:r w:rsidR="00EB72FF" w:rsidRPr="00EB72FF">
        <w:rPr>
          <w:rFonts w:ascii="Arial" w:hAnsi="Arial" w:cs="Arial"/>
          <w:bCs w:val="0"/>
        </w:rPr>
        <w:t>Новосергиевского</w:t>
      </w:r>
      <w:proofErr w:type="spellEnd"/>
      <w:r w:rsidR="00EB72FF" w:rsidRPr="00EB72FF">
        <w:rPr>
          <w:rFonts w:ascii="Arial" w:hAnsi="Arial" w:cs="Arial"/>
          <w:bCs w:val="0"/>
        </w:rPr>
        <w:t xml:space="preserve"> района</w:t>
      </w:r>
      <w:r w:rsidRPr="00EB72FF">
        <w:rPr>
          <w:rFonts w:ascii="Arial" w:hAnsi="Arial" w:cs="Arial"/>
          <w:bCs w:val="0"/>
        </w:rPr>
        <w:t>, в дело</w:t>
      </w:r>
    </w:p>
    <w:p w:rsidR="003E17EF" w:rsidRPr="00EB72FF" w:rsidRDefault="003E17EF" w:rsidP="003E17EF">
      <w:pPr>
        <w:ind w:right="72" w:firstLine="612"/>
        <w:jc w:val="both"/>
        <w:rPr>
          <w:rFonts w:ascii="Arial" w:hAnsi="Arial" w:cs="Arial"/>
          <w:bCs w:val="0"/>
        </w:rPr>
      </w:pPr>
    </w:p>
    <w:p w:rsidR="003E17EF" w:rsidRPr="00EB72FF" w:rsidRDefault="003E17EF" w:rsidP="00EB72F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</w:p>
    <w:p w:rsidR="003E17EF" w:rsidRPr="00EB72FF" w:rsidRDefault="003E17EF" w:rsidP="00EB72F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EB72FF">
        <w:rPr>
          <w:rFonts w:ascii="Arial" w:hAnsi="Arial" w:cs="Arial"/>
          <w:b/>
          <w:bCs w:val="0"/>
          <w:sz w:val="32"/>
          <w:szCs w:val="32"/>
        </w:rPr>
        <w:t xml:space="preserve">Приложение №1 </w:t>
      </w:r>
    </w:p>
    <w:p w:rsidR="003E17EF" w:rsidRPr="00EB72FF" w:rsidRDefault="003E17EF" w:rsidP="00EB72F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EB72FF">
        <w:rPr>
          <w:rFonts w:ascii="Arial" w:hAnsi="Arial" w:cs="Arial"/>
          <w:b/>
          <w:bCs w:val="0"/>
          <w:sz w:val="32"/>
          <w:szCs w:val="32"/>
        </w:rPr>
        <w:t>к  постановлению администрации</w:t>
      </w:r>
    </w:p>
    <w:p w:rsidR="003E17EF" w:rsidRPr="00EB72FF" w:rsidRDefault="00EB72FF" w:rsidP="00EB72F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proofErr w:type="spellStart"/>
      <w:r w:rsidRPr="00EB72FF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="003E17EF" w:rsidRPr="00EB72FF">
        <w:rPr>
          <w:rFonts w:ascii="Arial" w:hAnsi="Arial" w:cs="Arial"/>
          <w:b/>
          <w:bCs w:val="0"/>
          <w:sz w:val="32"/>
          <w:szCs w:val="32"/>
        </w:rPr>
        <w:t xml:space="preserve"> сельсовета</w:t>
      </w:r>
    </w:p>
    <w:p w:rsidR="003E17EF" w:rsidRPr="00EB72FF" w:rsidRDefault="003E17EF" w:rsidP="00EB72F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EB72FF">
        <w:rPr>
          <w:rFonts w:ascii="Arial" w:hAnsi="Arial" w:cs="Arial"/>
          <w:b/>
          <w:bCs w:val="0"/>
          <w:sz w:val="32"/>
          <w:szCs w:val="32"/>
        </w:rPr>
        <w:t xml:space="preserve">от </w:t>
      </w:r>
      <w:r w:rsidR="00EB72FF" w:rsidRPr="00EB72FF">
        <w:rPr>
          <w:rFonts w:ascii="Arial" w:hAnsi="Arial" w:cs="Arial"/>
          <w:b/>
          <w:bCs w:val="0"/>
          <w:sz w:val="32"/>
          <w:szCs w:val="32"/>
        </w:rPr>
        <w:t>20</w:t>
      </w:r>
      <w:r w:rsidR="00AE3CC0">
        <w:rPr>
          <w:rFonts w:ascii="Arial" w:hAnsi="Arial" w:cs="Arial"/>
          <w:b/>
          <w:bCs w:val="0"/>
          <w:sz w:val="32"/>
          <w:szCs w:val="32"/>
        </w:rPr>
        <w:t xml:space="preserve">.05.2019 </w:t>
      </w:r>
      <w:r w:rsidRPr="00EB72FF">
        <w:rPr>
          <w:rFonts w:ascii="Arial" w:hAnsi="Arial" w:cs="Arial"/>
          <w:b/>
          <w:bCs w:val="0"/>
          <w:sz w:val="32"/>
          <w:szCs w:val="32"/>
        </w:rPr>
        <w:t xml:space="preserve">№ </w:t>
      </w:r>
      <w:r w:rsidR="00EB72FF" w:rsidRPr="00EB72FF">
        <w:rPr>
          <w:rFonts w:ascii="Arial" w:hAnsi="Arial" w:cs="Arial"/>
          <w:b/>
          <w:bCs w:val="0"/>
          <w:sz w:val="32"/>
          <w:szCs w:val="32"/>
        </w:rPr>
        <w:t>30</w:t>
      </w:r>
      <w:r w:rsidRPr="00EB72FF">
        <w:rPr>
          <w:rFonts w:ascii="Arial" w:hAnsi="Arial" w:cs="Arial"/>
          <w:b/>
          <w:bCs w:val="0"/>
          <w:sz w:val="32"/>
          <w:szCs w:val="32"/>
        </w:rPr>
        <w:t xml:space="preserve">-п </w:t>
      </w:r>
    </w:p>
    <w:p w:rsidR="003E17EF" w:rsidRPr="00EB72FF" w:rsidRDefault="003E17EF" w:rsidP="00EB72FF">
      <w:pPr>
        <w:jc w:val="right"/>
        <w:rPr>
          <w:rFonts w:ascii="Arial" w:hAnsi="Arial" w:cs="Arial"/>
          <w:b/>
          <w:sz w:val="32"/>
          <w:szCs w:val="32"/>
        </w:rPr>
      </w:pPr>
    </w:p>
    <w:p w:rsidR="003E17EF" w:rsidRPr="00EB72FF" w:rsidRDefault="003E17EF" w:rsidP="003E17EF">
      <w:pPr>
        <w:ind w:right="5755"/>
        <w:rPr>
          <w:rFonts w:ascii="Arial" w:hAnsi="Arial" w:cs="Arial"/>
          <w:b/>
        </w:rPr>
      </w:pPr>
    </w:p>
    <w:p w:rsidR="003E17EF" w:rsidRPr="00EB72FF" w:rsidRDefault="003E17EF" w:rsidP="003E17EF">
      <w:pPr>
        <w:pStyle w:val="ConsPlusNormal0"/>
        <w:jc w:val="center"/>
        <w:rPr>
          <w:rFonts w:ascii="Arial" w:hAnsi="Arial" w:cs="Arial"/>
          <w:b/>
          <w:sz w:val="32"/>
          <w:szCs w:val="32"/>
        </w:rPr>
      </w:pPr>
      <w:r w:rsidRPr="00EB72FF">
        <w:rPr>
          <w:rFonts w:ascii="Arial" w:hAnsi="Arial" w:cs="Arial"/>
          <w:b/>
          <w:sz w:val="32"/>
          <w:szCs w:val="32"/>
        </w:rPr>
        <w:t>Порядок</w:t>
      </w:r>
    </w:p>
    <w:p w:rsidR="003E17EF" w:rsidRPr="00EB72FF" w:rsidRDefault="003E17EF" w:rsidP="003E17EF">
      <w:pPr>
        <w:pStyle w:val="ConsPlusNormal0"/>
        <w:jc w:val="center"/>
        <w:rPr>
          <w:rFonts w:ascii="Arial" w:hAnsi="Arial" w:cs="Arial"/>
          <w:b/>
          <w:sz w:val="32"/>
          <w:szCs w:val="32"/>
        </w:rPr>
      </w:pPr>
      <w:r w:rsidRPr="00EB72FF">
        <w:rPr>
          <w:rFonts w:ascii="Arial" w:hAnsi="Arial" w:cs="Arial"/>
          <w:b/>
          <w:sz w:val="32"/>
          <w:szCs w:val="32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E17EF" w:rsidRPr="00EB72FF" w:rsidRDefault="003E17EF" w:rsidP="003E17EF">
      <w:pPr>
        <w:pStyle w:val="ConsPlusNormal0"/>
        <w:ind w:firstLine="709"/>
        <w:jc w:val="center"/>
        <w:rPr>
          <w:rFonts w:ascii="Arial" w:hAnsi="Arial" w:cs="Arial"/>
          <w:sz w:val="32"/>
          <w:szCs w:val="32"/>
        </w:rPr>
      </w:pPr>
    </w:p>
    <w:p w:rsidR="003E17EF" w:rsidRPr="00EB72FF" w:rsidRDefault="003E17EF" w:rsidP="003E17EF">
      <w:pPr>
        <w:pStyle w:val="ConsPlusNormal0"/>
        <w:ind w:firstLine="709"/>
        <w:jc w:val="both"/>
        <w:rPr>
          <w:rFonts w:ascii="Arial" w:hAnsi="Arial" w:cs="Arial"/>
          <w:sz w:val="28"/>
          <w:szCs w:val="28"/>
        </w:rPr>
      </w:pP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Настоящий Порядок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 и </w:t>
      </w:r>
      <w:r w:rsidRPr="00EB72FF">
        <w:rPr>
          <w:rFonts w:ascii="Arial" w:hAnsi="Arial" w:cs="Arial"/>
          <w:bCs w:val="0"/>
        </w:rPr>
        <w:t xml:space="preserve">бюджета муниципального образования </w:t>
      </w:r>
      <w:proofErr w:type="spellStart"/>
      <w:r w:rsidR="00AE3CC0">
        <w:rPr>
          <w:rFonts w:ascii="Arial" w:hAnsi="Arial" w:cs="Arial"/>
          <w:bCs w:val="0"/>
        </w:rPr>
        <w:t>Платовский</w:t>
      </w:r>
      <w:proofErr w:type="spellEnd"/>
      <w:r w:rsidR="00AE3CC0">
        <w:rPr>
          <w:rFonts w:ascii="Arial" w:hAnsi="Arial" w:cs="Arial"/>
          <w:bCs w:val="0"/>
        </w:rPr>
        <w:t xml:space="preserve"> </w:t>
      </w:r>
      <w:r w:rsidRPr="00EB72FF">
        <w:rPr>
          <w:rFonts w:ascii="Arial" w:hAnsi="Arial" w:cs="Arial"/>
          <w:bCs w:val="0"/>
        </w:rPr>
        <w:t>сельсовет.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предпринимательской и инвестиционной деятельности.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B72FF">
        <w:rPr>
          <w:rFonts w:ascii="Arial" w:hAnsi="Arial" w:cs="Arial"/>
        </w:rPr>
        <w:t>Оценка регулирующего воздействия проектов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</w:t>
      </w:r>
      <w:proofErr w:type="gramEnd"/>
      <w:r w:rsidRPr="00EB72FF">
        <w:rPr>
          <w:rFonts w:ascii="Arial" w:hAnsi="Arial" w:cs="Arial"/>
        </w:rPr>
        <w:t xml:space="preserve"> (или) для ликвидации их последствий, не проводится.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Оценке регулирующего воздействия подлежат проекты актов, </w:t>
      </w:r>
      <w:r w:rsidRPr="00EB72FF">
        <w:rPr>
          <w:rFonts w:ascii="Arial" w:hAnsi="Arial" w:cs="Arial"/>
        </w:rPr>
        <w:lastRenderedPageBreak/>
        <w:t>затрагивающие вопросы:</w:t>
      </w:r>
      <w:bookmarkStart w:id="0" w:name="sub_1103"/>
    </w:p>
    <w:bookmarkEnd w:id="0"/>
    <w:p w:rsidR="003E17EF" w:rsidRPr="00EB72F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регулирования предпринимательской и инвестиционной деятельности;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осуществления муниципального контроля в сфере предпринимательской деятельности.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Оценка регулирующего воздействия проводится администрацией </w:t>
      </w:r>
      <w:proofErr w:type="spellStart"/>
      <w:r w:rsidR="00AE3CC0">
        <w:rPr>
          <w:rFonts w:ascii="Arial" w:hAnsi="Arial" w:cs="Arial"/>
        </w:rPr>
        <w:t>Платовского</w:t>
      </w:r>
      <w:proofErr w:type="spellEnd"/>
      <w:r w:rsidRPr="00EB72FF">
        <w:rPr>
          <w:rFonts w:ascii="Arial" w:hAnsi="Arial" w:cs="Arial"/>
        </w:rPr>
        <w:t xml:space="preserve"> сельсовета.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Разработчик определяет, затрагивает ли проект правового акта вопросы, перечисленные в </w:t>
      </w:r>
      <w:hyperlink r:id="rId8" w:history="1">
        <w:r w:rsidRPr="00EB72FF">
          <w:rPr>
            <w:rStyle w:val="a3"/>
            <w:rFonts w:ascii="Arial" w:hAnsi="Arial" w:cs="Arial"/>
          </w:rPr>
          <w:t xml:space="preserve">пункте </w:t>
        </w:r>
      </w:hyperlink>
      <w:r w:rsidRPr="00EB72FF">
        <w:rPr>
          <w:rFonts w:ascii="Arial" w:hAnsi="Arial" w:cs="Arial"/>
        </w:rPr>
        <w:t>5 настоящего порядка, на которые распространяется процедура оценки регулирующего воздействия.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В случае если проведение оценки регулирующего воздействия проекта правового акта в соответствии с настоящим Порядком не требуется, разработчик в пояснительной записке к проекту правового акта, направляемому на согласование в установленном порядке, приводит обоснования, по которым проведение оценки регулирующего воздействия не требуется. 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Этапами </w:t>
      </w:r>
      <w:proofErr w:type="gramStart"/>
      <w:r w:rsidRPr="00EB72FF">
        <w:rPr>
          <w:rFonts w:ascii="Arial" w:hAnsi="Arial" w:cs="Arial"/>
        </w:rPr>
        <w:t>проведения оценки регулирующего воздействия проекта акта</w:t>
      </w:r>
      <w:proofErr w:type="gramEnd"/>
      <w:r w:rsidRPr="00EB72FF">
        <w:rPr>
          <w:rFonts w:ascii="Arial" w:hAnsi="Arial" w:cs="Arial"/>
        </w:rPr>
        <w:t xml:space="preserve"> являются:</w:t>
      </w:r>
    </w:p>
    <w:p w:rsidR="003E17EF" w:rsidRPr="00EB72F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размещение разработчиком проекта нормативного правового акта на о</w:t>
      </w:r>
      <w:r w:rsidRPr="00EB72FF">
        <w:rPr>
          <w:rFonts w:ascii="Arial" w:hAnsi="Arial" w:cs="Arial"/>
        </w:rPr>
        <w:t xml:space="preserve">фициальном сайте администрации </w:t>
      </w:r>
      <w:proofErr w:type="spellStart"/>
      <w:r w:rsidR="00EB72FF" w:rsidRPr="00EB72FF">
        <w:rPr>
          <w:rFonts w:ascii="Arial" w:hAnsi="Arial" w:cs="Arial"/>
        </w:rPr>
        <w:t>Платовского</w:t>
      </w:r>
      <w:proofErr w:type="spellEnd"/>
      <w:r w:rsidRPr="00EB72FF">
        <w:rPr>
          <w:rFonts w:ascii="Arial" w:hAnsi="Arial" w:cs="Arial"/>
        </w:rPr>
        <w:t xml:space="preserve"> сельсовета на срок не менее 15 календарных дней</w:t>
      </w:r>
      <w:r w:rsidRPr="00EB72FF">
        <w:rPr>
          <w:rFonts w:ascii="Arial" w:hAnsi="Arial" w:cs="Arial"/>
          <w:lang w:eastAsia="en-US"/>
        </w:rPr>
        <w:t xml:space="preserve"> уведомления о проведении публичных консультаций в соответствии с приложением № 1 к настоящему порядку;</w:t>
      </w:r>
    </w:p>
    <w:p w:rsidR="003E17EF" w:rsidRPr="00EB72F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проведение разработчиком публичных консультаций (</w:t>
      </w:r>
      <w:r w:rsidRPr="00EB72FF">
        <w:rPr>
          <w:rFonts w:ascii="Arial" w:hAnsi="Arial" w:cs="Arial"/>
        </w:rPr>
        <w:t>в форме заполнения опросного листа согласно приложению № 2 к настоящему порядку)</w:t>
      </w:r>
      <w:r w:rsidRPr="00EB72FF">
        <w:rPr>
          <w:rFonts w:ascii="Arial" w:hAnsi="Arial" w:cs="Arial"/>
          <w:lang w:eastAsia="en-US"/>
        </w:rPr>
        <w:t xml:space="preserve"> в</w:t>
      </w:r>
      <w:r w:rsidRPr="00EB72FF">
        <w:rPr>
          <w:rFonts w:ascii="Arial" w:hAnsi="Arial" w:cs="Arial"/>
        </w:rPr>
        <w:t xml:space="preserve">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</w:t>
      </w:r>
      <w:r w:rsidRPr="00EB72FF">
        <w:rPr>
          <w:rFonts w:ascii="Arial" w:hAnsi="Arial" w:cs="Arial"/>
          <w:lang w:eastAsia="en-US"/>
        </w:rPr>
        <w:t>;</w:t>
      </w:r>
    </w:p>
    <w:p w:rsidR="003E17EF" w:rsidRPr="00EB72F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</w:rP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 w:rsidRPr="00EB72FF">
        <w:rPr>
          <w:rFonts w:ascii="Arial" w:hAnsi="Arial" w:cs="Arial"/>
          <w:lang w:eastAsia="en-US"/>
        </w:rPr>
        <w:t xml:space="preserve">об оценке регулирующего воздействия по форме </w:t>
      </w:r>
      <w:r w:rsidRPr="00EB72FF">
        <w:rPr>
          <w:rFonts w:ascii="Arial" w:hAnsi="Arial" w:cs="Arial"/>
        </w:rPr>
        <w:t>в соответствии с приложением № 3 к настоящему порядку и направление в уполномоченный орган в течение 3 рабочих дней;</w:t>
      </w:r>
    </w:p>
    <w:p w:rsidR="003E17EF" w:rsidRPr="00EB72FF" w:rsidRDefault="003E17EF" w:rsidP="003E17EF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  <w:lang w:eastAsia="en-US"/>
        </w:rPr>
        <w:t xml:space="preserve">подготовка </w:t>
      </w:r>
      <w:r w:rsidRPr="00EB72FF">
        <w:rPr>
          <w:rFonts w:ascii="Arial" w:hAnsi="Arial" w:cs="Arial"/>
        </w:rPr>
        <w:t xml:space="preserve">уполномоченным органом в течение 10 рабочих дней </w:t>
      </w:r>
      <w:r w:rsidRPr="00EB72FF">
        <w:rPr>
          <w:rFonts w:ascii="Arial" w:hAnsi="Arial" w:cs="Arial"/>
          <w:lang w:eastAsia="en-US"/>
        </w:rPr>
        <w:t>заключения об оценке регулирующего воздействия (</w:t>
      </w:r>
      <w:r w:rsidRPr="00EB72FF">
        <w:rPr>
          <w:rFonts w:ascii="Arial" w:hAnsi="Arial" w:cs="Arial"/>
        </w:rPr>
        <w:t>по форме в соответствии с приложением № 4 к настоящему порядку)</w:t>
      </w:r>
      <w:r w:rsidRPr="00EB72FF">
        <w:rPr>
          <w:rFonts w:ascii="Arial" w:hAnsi="Arial" w:cs="Arial"/>
          <w:lang w:eastAsia="en-US"/>
        </w:rPr>
        <w:t xml:space="preserve"> и </w:t>
      </w:r>
      <w:r w:rsidRPr="00EB72FF">
        <w:rPr>
          <w:rFonts w:ascii="Arial" w:hAnsi="Arial" w:cs="Arial"/>
        </w:rPr>
        <w:t>направление заключения об оценке регулирующего воздействия разработчику проекта акта в течение 3 рабочих дней.</w:t>
      </w:r>
    </w:p>
    <w:p w:rsidR="003E17EF" w:rsidRPr="00EB72F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lastRenderedPageBreak/>
        <w:t xml:space="preserve">Ответственным за размещение уведомления </w:t>
      </w:r>
      <w:r w:rsidRPr="00EB72FF">
        <w:rPr>
          <w:rFonts w:ascii="Arial" w:hAnsi="Arial" w:cs="Arial"/>
          <w:lang w:eastAsia="en-US"/>
        </w:rPr>
        <w:t>о проведении публичных консультаций</w:t>
      </w:r>
      <w:r w:rsidRPr="00EB72FF">
        <w:rPr>
          <w:rFonts w:ascii="Arial" w:hAnsi="Arial" w:cs="Arial"/>
        </w:rPr>
        <w:t xml:space="preserve">, проведение публичных консультаций по проекту акта, составление сводного отчета об оценке регулирующего воздействия проекта акта является разработчик. </w:t>
      </w:r>
    </w:p>
    <w:p w:rsidR="003E17EF" w:rsidRPr="00EB72F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Ответственным за подготовку заключения об оценке регулирующего воздействия проекта акта является уполномоченный орган.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На основании заключения об оценке регулирующего воздействия проекта акта разработчик правового акта принимает одно из следующих решений:</w:t>
      </w:r>
    </w:p>
    <w:p w:rsidR="003E17EF" w:rsidRPr="00EB72FF" w:rsidRDefault="003E17EF" w:rsidP="003E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1) при отсутствии замечаний – о направлении проекта правового акта на согласование в порядке, установленном муниципальным правовым актом;</w:t>
      </w:r>
    </w:p>
    <w:p w:rsidR="003E17EF" w:rsidRPr="00EB72FF" w:rsidRDefault="003E17EF" w:rsidP="003E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2) при наличии замечаний:</w:t>
      </w:r>
    </w:p>
    <w:p w:rsidR="003E17EF" w:rsidRPr="00EB72FF" w:rsidRDefault="003E17EF" w:rsidP="003E17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о доработке проекта правового акта с учетом замечаний;</w:t>
      </w:r>
    </w:p>
    <w:p w:rsidR="003E17EF" w:rsidRPr="00EB72FF" w:rsidRDefault="003E17EF" w:rsidP="003E17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о направлении проекта правового акта на согласование без учета замечаний (части замечаний), содержащихся в экспертном заключении</w:t>
      </w:r>
    </w:p>
    <w:p w:rsidR="003E17EF" w:rsidRPr="00EB72FF" w:rsidRDefault="003E17EF" w:rsidP="003E17E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о нецелесообразности принятия проекта правового акта.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3E17EF" w:rsidRPr="00EB72FF" w:rsidRDefault="003E17EF" w:rsidP="003E17E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EB72FF">
        <w:rPr>
          <w:rFonts w:ascii="Arial" w:hAnsi="Arial" w:cs="Arial"/>
          <w:b/>
          <w:bCs w:val="0"/>
          <w:sz w:val="32"/>
          <w:szCs w:val="32"/>
        </w:rPr>
        <w:t xml:space="preserve">Приложение № 2 </w:t>
      </w:r>
    </w:p>
    <w:p w:rsidR="003E17EF" w:rsidRPr="00EB72FF" w:rsidRDefault="003E17EF" w:rsidP="003E17E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EB72FF">
        <w:rPr>
          <w:rFonts w:ascii="Arial" w:hAnsi="Arial" w:cs="Arial"/>
          <w:b/>
          <w:bCs w:val="0"/>
          <w:sz w:val="32"/>
          <w:szCs w:val="32"/>
        </w:rPr>
        <w:t>к  постановлению администрации</w:t>
      </w:r>
    </w:p>
    <w:p w:rsidR="003E17EF" w:rsidRPr="00EB72FF" w:rsidRDefault="00EB72FF" w:rsidP="003E17E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proofErr w:type="spellStart"/>
      <w:r w:rsidRPr="00EB72FF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="003E17EF" w:rsidRPr="00EB72FF">
        <w:rPr>
          <w:rFonts w:ascii="Arial" w:hAnsi="Arial" w:cs="Arial"/>
          <w:b/>
          <w:bCs w:val="0"/>
          <w:sz w:val="32"/>
          <w:szCs w:val="32"/>
        </w:rPr>
        <w:t xml:space="preserve"> сельсовета</w:t>
      </w:r>
    </w:p>
    <w:p w:rsidR="003E17EF" w:rsidRPr="00EB72FF" w:rsidRDefault="003E17EF" w:rsidP="003E17EF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EB72FF">
        <w:rPr>
          <w:rFonts w:ascii="Arial" w:hAnsi="Arial" w:cs="Arial"/>
          <w:b/>
          <w:bCs w:val="0"/>
          <w:sz w:val="32"/>
          <w:szCs w:val="32"/>
        </w:rPr>
        <w:t xml:space="preserve">от </w:t>
      </w:r>
      <w:r w:rsidR="00EB72FF" w:rsidRPr="00EB72FF">
        <w:rPr>
          <w:rFonts w:ascii="Arial" w:hAnsi="Arial" w:cs="Arial"/>
          <w:b/>
          <w:bCs w:val="0"/>
          <w:sz w:val="32"/>
          <w:szCs w:val="32"/>
        </w:rPr>
        <w:t>20</w:t>
      </w:r>
      <w:r w:rsidR="00AE3CC0">
        <w:rPr>
          <w:rFonts w:ascii="Arial" w:hAnsi="Arial" w:cs="Arial"/>
          <w:b/>
          <w:bCs w:val="0"/>
          <w:sz w:val="32"/>
          <w:szCs w:val="32"/>
        </w:rPr>
        <w:t xml:space="preserve">.05.2019 </w:t>
      </w:r>
      <w:r w:rsidRPr="00EB72FF">
        <w:rPr>
          <w:rFonts w:ascii="Arial" w:hAnsi="Arial" w:cs="Arial"/>
          <w:b/>
          <w:bCs w:val="0"/>
          <w:sz w:val="32"/>
          <w:szCs w:val="32"/>
        </w:rPr>
        <w:t xml:space="preserve"> № </w:t>
      </w:r>
      <w:r w:rsidR="00EB72FF" w:rsidRPr="00EB72FF">
        <w:rPr>
          <w:rFonts w:ascii="Arial" w:hAnsi="Arial" w:cs="Arial"/>
          <w:b/>
          <w:bCs w:val="0"/>
          <w:sz w:val="32"/>
          <w:szCs w:val="32"/>
        </w:rPr>
        <w:t>30</w:t>
      </w:r>
      <w:r w:rsidRPr="00EB72FF">
        <w:rPr>
          <w:rFonts w:ascii="Arial" w:hAnsi="Arial" w:cs="Arial"/>
          <w:b/>
          <w:bCs w:val="0"/>
          <w:sz w:val="32"/>
          <w:szCs w:val="32"/>
        </w:rPr>
        <w:t xml:space="preserve">-п </w:t>
      </w:r>
    </w:p>
    <w:p w:rsidR="003E17EF" w:rsidRPr="00EB72FF" w:rsidRDefault="003E17EF" w:rsidP="003E17EF">
      <w:pPr>
        <w:pStyle w:val="ConsPlusNormal0"/>
        <w:jc w:val="center"/>
        <w:rPr>
          <w:rFonts w:ascii="Arial" w:hAnsi="Arial" w:cs="Arial"/>
          <w:sz w:val="28"/>
          <w:szCs w:val="28"/>
        </w:rPr>
      </w:pPr>
    </w:p>
    <w:p w:rsidR="003E17EF" w:rsidRPr="00EB72FF" w:rsidRDefault="003E17EF" w:rsidP="003E17EF">
      <w:pPr>
        <w:pStyle w:val="ConsPlusNormal0"/>
        <w:jc w:val="center"/>
        <w:rPr>
          <w:rFonts w:ascii="Arial" w:hAnsi="Arial" w:cs="Arial"/>
          <w:b/>
          <w:sz w:val="32"/>
          <w:szCs w:val="32"/>
        </w:rPr>
      </w:pPr>
      <w:r w:rsidRPr="00EB72FF">
        <w:rPr>
          <w:rFonts w:ascii="Arial" w:hAnsi="Arial" w:cs="Arial"/>
          <w:b/>
          <w:sz w:val="32"/>
          <w:szCs w:val="32"/>
        </w:rPr>
        <w:t>Порядок</w:t>
      </w:r>
    </w:p>
    <w:p w:rsidR="003E17EF" w:rsidRPr="00EB72FF" w:rsidRDefault="00EB72FF" w:rsidP="003E17EF">
      <w:pPr>
        <w:pStyle w:val="ConsPlusNormal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проведения экспер</w:t>
      </w:r>
      <w:r w:rsidR="003E17EF" w:rsidRPr="00EB72FF">
        <w:rPr>
          <w:rFonts w:ascii="Arial" w:hAnsi="Arial" w:cs="Arial"/>
          <w:b/>
          <w:sz w:val="32"/>
          <w:szCs w:val="32"/>
        </w:rPr>
        <w:t>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E17EF" w:rsidRPr="00EB72FF" w:rsidRDefault="003E17EF" w:rsidP="003E17EF">
      <w:pPr>
        <w:pStyle w:val="ConsPlusNormal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B72FF">
        <w:rPr>
          <w:rFonts w:ascii="Arial" w:hAnsi="Arial" w:cs="Arial"/>
        </w:rPr>
        <w:t xml:space="preserve">Настоящий Порядок определяет процедуру проведения экспертизы муниципальных нормативных правовых актов (далее - НПА) </w:t>
      </w:r>
      <w:r w:rsidRPr="00EB72FF">
        <w:rPr>
          <w:rFonts w:ascii="Arial" w:hAnsi="Arial" w:cs="Arial"/>
          <w:bCs w:val="0"/>
        </w:rPr>
        <w:t xml:space="preserve">в целях выявления </w:t>
      </w:r>
      <w:r w:rsidRPr="00EB72FF">
        <w:rPr>
          <w:rFonts w:ascii="Arial" w:hAnsi="Arial" w:cs="Arial"/>
        </w:rPr>
        <w:t>в действующих нормативных правовых актах</w:t>
      </w:r>
      <w:r w:rsidRPr="00EB72FF">
        <w:rPr>
          <w:rFonts w:ascii="Arial" w:hAnsi="Arial" w:cs="Arial"/>
          <w:bCs w:val="0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Рыбкинского сельсовета, </w:t>
      </w:r>
      <w:r w:rsidRPr="00EB72FF">
        <w:rPr>
          <w:rFonts w:ascii="Arial" w:hAnsi="Arial" w:cs="Arial"/>
        </w:rPr>
        <w:t xml:space="preserve">положений, необоснованно затрудняющих осуществление предпринимательской и инвестиционной </w:t>
      </w:r>
      <w:r w:rsidRPr="00EB72FF">
        <w:rPr>
          <w:rFonts w:ascii="Arial" w:hAnsi="Arial" w:cs="Arial"/>
        </w:rPr>
        <w:lastRenderedPageBreak/>
        <w:t>деятельности, а также</w:t>
      </w:r>
      <w:proofErr w:type="gramEnd"/>
      <w:r w:rsidRPr="00EB72FF">
        <w:rPr>
          <w:rFonts w:ascii="Arial" w:hAnsi="Arial" w:cs="Arial"/>
        </w:rPr>
        <w:t xml:space="preserve"> положений, которые необоснованно способствуют ограничению конкуренции.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B72FF">
        <w:rPr>
          <w:rFonts w:ascii="Arial" w:hAnsi="Arial" w:cs="Arial"/>
          <w:bCs w:val="0"/>
        </w:rPr>
        <w:t xml:space="preserve">Нормативные правовые акты, при подготовке проектов которых проводилась оценка регулирующего воздействия, при отсутствии факторов, способствующих возникновению необоснованных расходов субъектов предпринимательской и инвестиционной деятельности, бюджета </w:t>
      </w:r>
      <w:proofErr w:type="spellStart"/>
      <w:r w:rsidR="00AE3CC0">
        <w:rPr>
          <w:rFonts w:ascii="Arial" w:hAnsi="Arial" w:cs="Arial"/>
          <w:bCs w:val="0"/>
        </w:rPr>
        <w:t>Платовског</w:t>
      </w:r>
      <w:r w:rsidRPr="00EB72FF">
        <w:rPr>
          <w:rFonts w:ascii="Arial" w:hAnsi="Arial" w:cs="Arial"/>
          <w:bCs w:val="0"/>
        </w:rPr>
        <w:t>о</w:t>
      </w:r>
      <w:proofErr w:type="spellEnd"/>
      <w:r w:rsidRPr="00EB72FF">
        <w:rPr>
          <w:rFonts w:ascii="Arial" w:hAnsi="Arial" w:cs="Arial"/>
          <w:bCs w:val="0"/>
        </w:rPr>
        <w:t xml:space="preserve"> сельсовета, </w:t>
      </w:r>
      <w:r w:rsidRPr="00EB72FF">
        <w:rPr>
          <w:rFonts w:ascii="Arial" w:hAnsi="Arial" w:cs="Arial"/>
        </w:rPr>
        <w:t>положений, необоснованно затрудняющих осуществление предпринимательской и инвестиционной деятельности, необоснованно способствуют ограничению конкуренции,</w:t>
      </w:r>
      <w:r w:rsidRPr="00EB72FF">
        <w:rPr>
          <w:rFonts w:ascii="Arial" w:hAnsi="Arial" w:cs="Arial"/>
          <w:bCs w:val="0"/>
        </w:rPr>
        <w:t xml:space="preserve"> подлежат экспертизе не ранее двух и не позднее пяти лет от даты вступления в силу</w:t>
      </w:r>
      <w:r w:rsidRPr="00EB72FF">
        <w:rPr>
          <w:rFonts w:ascii="Arial" w:hAnsi="Arial" w:cs="Arial"/>
        </w:rPr>
        <w:t>.</w:t>
      </w:r>
      <w:proofErr w:type="gramEnd"/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Экспертиза НПА,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 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Экспертизе подлежат НПА, затрагивающие вопросы: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регулирования предпринимательской и инвестиционной деятельности;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осуществления муниципального контроля в сфере предпринимательской деятельности.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Разработчик определяет, затрагивает ли НПА вопросы, перечисленные в </w:t>
      </w:r>
      <w:hyperlink r:id="rId9" w:history="1">
        <w:r w:rsidRPr="00EB72FF">
          <w:rPr>
            <w:rStyle w:val="a3"/>
            <w:rFonts w:ascii="Arial" w:hAnsi="Arial" w:cs="Arial"/>
          </w:rPr>
          <w:t xml:space="preserve">пункте </w:t>
        </w:r>
      </w:hyperlink>
      <w:r w:rsidRPr="00EB72FF">
        <w:rPr>
          <w:rFonts w:ascii="Arial" w:hAnsi="Arial" w:cs="Arial"/>
        </w:rPr>
        <w:t>4 настоящего Порядка, на которые распространяется процедура оценки регулирующего воздействия.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Этапами проведения экспертизы НПА являются: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подготовка разработчиками НПА плана по проведению экспертизы НПА с указанием конкретных мероприятий, сроков и размещение плана на официальном сайте администрации Оренбургского района;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размещение разработчиком НПА на официальном сайте администрации </w:t>
      </w:r>
      <w:proofErr w:type="spellStart"/>
      <w:r w:rsidR="00AE3CC0">
        <w:rPr>
          <w:rFonts w:ascii="Arial" w:hAnsi="Arial" w:cs="Arial"/>
        </w:rPr>
        <w:t>Платовского</w:t>
      </w:r>
      <w:bookmarkStart w:id="1" w:name="_GoBack"/>
      <w:bookmarkEnd w:id="1"/>
      <w:proofErr w:type="spellEnd"/>
      <w:r w:rsidRPr="00EB72FF">
        <w:rPr>
          <w:rFonts w:ascii="Arial" w:hAnsi="Arial" w:cs="Arial"/>
        </w:rPr>
        <w:t xml:space="preserve"> сельсовета на срок не менее 15 календарных дней для проведения публичных консультаций </w:t>
      </w:r>
      <w:r w:rsidRPr="00EB72FF">
        <w:rPr>
          <w:rFonts w:ascii="Arial" w:hAnsi="Arial" w:cs="Arial"/>
          <w:lang w:eastAsia="en-US"/>
        </w:rPr>
        <w:t>уведомления о проведении экспертизы в соответствии с приложением № 3 к настоящему порядку</w:t>
      </w:r>
      <w:r w:rsidRPr="00EB72FF">
        <w:rPr>
          <w:rFonts w:ascii="Arial" w:hAnsi="Arial" w:cs="Arial"/>
        </w:rPr>
        <w:t>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проведение разработчиком публичных консультаций </w:t>
      </w:r>
      <w:r w:rsidRPr="00EB72FF">
        <w:rPr>
          <w:rFonts w:ascii="Arial" w:hAnsi="Arial" w:cs="Arial"/>
          <w:lang w:eastAsia="en-US"/>
        </w:rPr>
        <w:t>(</w:t>
      </w:r>
      <w:r w:rsidRPr="00EB72FF">
        <w:rPr>
          <w:rFonts w:ascii="Arial" w:hAnsi="Arial" w:cs="Arial"/>
        </w:rPr>
        <w:t xml:space="preserve">в форме заполнения опросного листа согласно приложению № 4 к настоящему порядку) в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</w:t>
      </w:r>
      <w:r w:rsidRPr="00EB72FF">
        <w:rPr>
          <w:rFonts w:ascii="Arial" w:hAnsi="Arial" w:cs="Arial"/>
        </w:rPr>
        <w:lastRenderedPageBreak/>
        <w:t>инвестиционной деятельности;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 w:rsidRPr="00EB72FF">
        <w:rPr>
          <w:rFonts w:ascii="Arial" w:hAnsi="Arial" w:cs="Arial"/>
          <w:lang w:eastAsia="en-US"/>
        </w:rPr>
        <w:t xml:space="preserve">об оценке регулирующего воздействия </w:t>
      </w:r>
      <w:r w:rsidRPr="00EB72FF">
        <w:rPr>
          <w:rFonts w:ascii="Arial" w:hAnsi="Arial" w:cs="Arial"/>
        </w:rPr>
        <w:t>по форме в соответствии с приложением № 5 к настоящему порядку и направление в уполномоченный орган в течение 3 рабочих дней;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  <w:lang w:eastAsia="en-US"/>
        </w:rPr>
        <w:t xml:space="preserve">подготовка </w:t>
      </w:r>
      <w:r w:rsidRPr="00EB72FF">
        <w:rPr>
          <w:rFonts w:ascii="Arial" w:hAnsi="Arial" w:cs="Arial"/>
        </w:rPr>
        <w:t xml:space="preserve">уполномоченным органом в течение 10 рабочих дней </w:t>
      </w:r>
      <w:r w:rsidRPr="00EB72FF">
        <w:rPr>
          <w:rFonts w:ascii="Arial" w:hAnsi="Arial" w:cs="Arial"/>
          <w:lang w:eastAsia="en-US"/>
        </w:rPr>
        <w:t>заключения об оценке регулирующего воздействия (</w:t>
      </w:r>
      <w:r w:rsidRPr="00EB72FF">
        <w:rPr>
          <w:rFonts w:ascii="Arial" w:hAnsi="Arial" w:cs="Arial"/>
        </w:rPr>
        <w:t>по форме в соответствии с приложением № 6 к настоящему порядку)</w:t>
      </w:r>
      <w:r w:rsidRPr="00EB72FF">
        <w:rPr>
          <w:rFonts w:ascii="Arial" w:hAnsi="Arial" w:cs="Arial"/>
          <w:lang w:eastAsia="en-US"/>
        </w:rPr>
        <w:t xml:space="preserve"> и </w:t>
      </w:r>
      <w:r w:rsidRPr="00EB72FF">
        <w:rPr>
          <w:rFonts w:ascii="Arial" w:hAnsi="Arial" w:cs="Arial"/>
        </w:rPr>
        <w:t>направление заключения об оценке регулирующего воздействия разработчику проекта акта в течение 3 рабочих дней.</w:t>
      </w:r>
    </w:p>
    <w:p w:rsidR="003E17EF" w:rsidRPr="00EB72F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Ответственным за размещение уведомления </w:t>
      </w:r>
      <w:r w:rsidRPr="00EB72FF">
        <w:rPr>
          <w:rFonts w:ascii="Arial" w:hAnsi="Arial" w:cs="Arial"/>
          <w:lang w:eastAsia="en-US"/>
        </w:rPr>
        <w:t>о проведении публичных консультаций</w:t>
      </w:r>
      <w:r w:rsidRPr="00EB72FF">
        <w:rPr>
          <w:rFonts w:ascii="Arial" w:hAnsi="Arial" w:cs="Arial"/>
        </w:rPr>
        <w:t xml:space="preserve">, проведение публичных консультаций НПА, составление сводного отчета  об оценке регулирующего воздействия НПА является разработчик. </w:t>
      </w:r>
    </w:p>
    <w:p w:rsidR="003E17EF" w:rsidRPr="00EB72F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Ответственным за подготовку заключения об оценке регулирующего воздействия НПА является уполномоченный орган.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На основании заключения об оценке регулирующего воздействия НПА разработчик принимает одно из следующих решений: 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отмена или изменение НПА или его отдельных положений;</w:t>
      </w:r>
    </w:p>
    <w:p w:rsidR="003E17EF" w:rsidRPr="00EB72FF" w:rsidRDefault="003E17EF" w:rsidP="003E17E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обоснование сохранения указанных положений в муниципальном нормативном правовом акте.</w:t>
      </w:r>
    </w:p>
    <w:p w:rsidR="003E17EF" w:rsidRPr="00EB72FF" w:rsidRDefault="003E17EF" w:rsidP="003E17EF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</w:rPr>
        <w:t xml:space="preserve">Официальным сайтом для размещения информации о проведении экспертизы НПА в информационно-телекоммуникационной сети Интернет является официальный сайт администрации </w:t>
      </w:r>
      <w:proofErr w:type="spellStart"/>
      <w:r w:rsidR="00EB72FF" w:rsidRPr="00EB72FF">
        <w:rPr>
          <w:rFonts w:ascii="Arial" w:hAnsi="Arial" w:cs="Arial"/>
        </w:rPr>
        <w:t>Платовского</w:t>
      </w:r>
      <w:proofErr w:type="spellEnd"/>
      <w:r w:rsidRPr="00EB72FF">
        <w:rPr>
          <w:rFonts w:ascii="Arial" w:hAnsi="Arial" w:cs="Arial"/>
        </w:rPr>
        <w:t xml:space="preserve"> сельсовета.</w:t>
      </w:r>
    </w:p>
    <w:p w:rsidR="003E17EF" w:rsidRPr="00EB72F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7EF" w:rsidRPr="00EB72FF" w:rsidRDefault="003E17EF" w:rsidP="003E17E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Приложение № 1</w:t>
      </w: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к Порядку</w:t>
      </w:r>
    </w:p>
    <w:p w:rsidR="003E17EF" w:rsidRPr="00EB72FF" w:rsidRDefault="003E17EF" w:rsidP="003E17E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72FF">
        <w:rPr>
          <w:rFonts w:ascii="Arial" w:hAnsi="Arial" w:cs="Arial"/>
          <w:b/>
        </w:rPr>
        <w:t>УВЕДОМЛЕНИЕ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72FF">
        <w:rPr>
          <w:rFonts w:ascii="Arial" w:hAnsi="Arial" w:cs="Arial"/>
          <w:b/>
        </w:rPr>
        <w:t>о проведении публичных консультаций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Настоящим _________________________________________________________________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</w:rPr>
        <w:t>(наименование разработчика проекта нормативного правового акта)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уведомляет о проведении публичных консультаций в целях </w:t>
      </w:r>
      <w:proofErr w:type="gramStart"/>
      <w:r w:rsidRPr="00EB72FF">
        <w:rPr>
          <w:rFonts w:ascii="Arial" w:hAnsi="Arial" w:cs="Arial"/>
        </w:rPr>
        <w:t>оценки регулирующего воздействия проекта нормативного правового акта / экспертизы</w:t>
      </w:r>
      <w:proofErr w:type="gramEnd"/>
      <w:r w:rsidRPr="00EB72FF">
        <w:rPr>
          <w:rFonts w:ascii="Arial" w:hAnsi="Arial" w:cs="Arial"/>
        </w:rPr>
        <w:t xml:space="preserve"> НПА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lastRenderedPageBreak/>
        <w:t>(вид нормативного правового акта, наименование)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Срок проведения публичных консультаций 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(даты начала и окончания)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Способ направления участниками публичных консультаций своих предложений и замечаний: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предложения  и  замечания  направляются  по прилагаемой форме опросного </w:t>
      </w:r>
      <w:hyperlink r:id="rId10" w:anchor="Par73" w:history="1">
        <w:r w:rsidRPr="00EB72FF">
          <w:rPr>
            <w:rStyle w:val="a3"/>
            <w:rFonts w:ascii="Arial" w:hAnsi="Arial" w:cs="Arial"/>
          </w:rPr>
          <w:t>листа</w:t>
        </w:r>
      </w:hyperlink>
      <w:r w:rsidRPr="00EB72FF">
        <w:rPr>
          <w:rFonts w:ascii="Arial" w:hAnsi="Arial" w:cs="Arial"/>
        </w:rPr>
        <w:t xml:space="preserve"> в электронном виде по адресу: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 ________________________________________________________________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t>(адрес электронной почты  ответственного исполнителя)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или на бумажном носителе по адресу: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 ________________________________________________________________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t>(адрес разработчика проекта нормативного правового акта)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Контактное лицо по вопросам публичных консультаций: ________________________________________________________________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t>(ФИО ответственного исполнителя)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Номер рабочего телефона: 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график работы: </w:t>
      </w:r>
      <w:proofErr w:type="gramStart"/>
      <w:r w:rsidRPr="00EB72FF">
        <w:rPr>
          <w:rFonts w:ascii="Arial" w:hAnsi="Arial" w:cs="Arial"/>
        </w:rPr>
        <w:t>с</w:t>
      </w:r>
      <w:proofErr w:type="gramEnd"/>
      <w:r w:rsidRPr="00EB72FF">
        <w:rPr>
          <w:rFonts w:ascii="Arial" w:hAnsi="Arial" w:cs="Arial"/>
        </w:rPr>
        <w:t xml:space="preserve"> ______ до _______ по рабочим дням.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______________                   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t xml:space="preserve">   (подпись)                                                  (ФИО руководителя)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    Прилагаемые к уведомлению материалы: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    1) проект нормативного правового акта / НПА;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    2) пояснительная записка к проекту нормативного правового акта (не требуется при экспертизе НПА);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    3) опросный </w:t>
      </w:r>
      <w:hyperlink r:id="rId11" w:anchor="Par73" w:history="1">
        <w:r w:rsidRPr="00EB72FF">
          <w:rPr>
            <w:rStyle w:val="a3"/>
            <w:rFonts w:ascii="Arial" w:hAnsi="Arial" w:cs="Arial"/>
          </w:rPr>
          <w:t>лист</w:t>
        </w:r>
      </w:hyperlink>
      <w:r w:rsidRPr="00EB72FF">
        <w:rPr>
          <w:rFonts w:ascii="Arial" w:hAnsi="Arial" w:cs="Arial"/>
        </w:rPr>
        <w:t xml:space="preserve"> для участников публичных консультаций.</w:t>
      </w:r>
    </w:p>
    <w:p w:rsidR="003E17EF" w:rsidRPr="00EB72FF" w:rsidRDefault="003E17EF" w:rsidP="003E1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E17EF" w:rsidRPr="00EB72FF" w:rsidRDefault="003E17EF" w:rsidP="003E1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Примечание: </w:t>
      </w:r>
      <w:proofErr w:type="gramStart"/>
      <w:r w:rsidRPr="00EB72FF">
        <w:rPr>
          <w:rFonts w:ascii="Arial" w:hAnsi="Arial" w:cs="Arial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Рыбкинского сельсовета.</w:t>
      </w:r>
      <w:proofErr w:type="gramEnd"/>
      <w:r w:rsidRPr="00EB72FF">
        <w:rPr>
          <w:rFonts w:ascii="Arial" w:hAnsi="Arial" w:cs="Arial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</w:t>
      </w:r>
      <w:r w:rsidRPr="00EB72FF">
        <w:rPr>
          <w:rFonts w:ascii="Arial" w:hAnsi="Arial" w:cs="Arial"/>
        </w:rPr>
        <w:lastRenderedPageBreak/>
        <w:t xml:space="preserve">после указанного в уведомлении срока, а также несоответствующие прилагаемой  форме опросного  </w:t>
      </w:r>
      <w:hyperlink r:id="rId12" w:anchor="Par73" w:history="1">
        <w:r w:rsidRPr="00EB72FF">
          <w:rPr>
            <w:rStyle w:val="a3"/>
            <w:rFonts w:ascii="Arial" w:hAnsi="Arial" w:cs="Arial"/>
          </w:rPr>
          <w:t>листа</w:t>
        </w:r>
      </w:hyperlink>
      <w:r w:rsidRPr="00EB72FF">
        <w:rPr>
          <w:rFonts w:ascii="Arial" w:hAnsi="Arial" w:cs="Arial"/>
        </w:rPr>
        <w:t>, рассмотрению не подлежат.</w:t>
      </w:r>
    </w:p>
    <w:p w:rsidR="003E17EF" w:rsidRPr="00EB72FF" w:rsidRDefault="003E17EF" w:rsidP="003E17EF">
      <w:pPr>
        <w:widowControl w:val="0"/>
        <w:rPr>
          <w:rFonts w:ascii="Arial" w:hAnsi="Arial" w:cs="Arial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rPr>
          <w:rFonts w:ascii="Arial" w:hAnsi="Arial" w:cs="Arial"/>
          <w:lang w:eastAsia="en-US"/>
        </w:rPr>
      </w:pPr>
    </w:p>
    <w:p w:rsidR="003E17EF" w:rsidRPr="00EB72FF" w:rsidRDefault="003E17EF" w:rsidP="00C30CD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Приложение № 2</w:t>
      </w: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к Порядку</w:t>
      </w:r>
    </w:p>
    <w:p w:rsidR="003E17EF" w:rsidRPr="00EB72FF" w:rsidRDefault="003E17EF" w:rsidP="003E17E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72FF">
        <w:rPr>
          <w:rFonts w:ascii="Arial" w:hAnsi="Arial" w:cs="Arial"/>
          <w:b/>
        </w:rPr>
        <w:t>ОПРОСНЫЙ ЛИСТ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72FF">
        <w:rPr>
          <w:rFonts w:ascii="Arial" w:hAnsi="Arial" w:cs="Arial"/>
          <w:b/>
        </w:rPr>
        <w:t xml:space="preserve">для участников публичных консультаций 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72FF">
        <w:rPr>
          <w:rFonts w:ascii="Arial" w:hAnsi="Arial" w:cs="Arial"/>
          <w:b/>
        </w:rPr>
        <w:t>по проекту нормативного правового акта (НПА)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72FF">
        <w:rPr>
          <w:rFonts w:ascii="Arial" w:hAnsi="Arial" w:cs="Arial"/>
          <w:sz w:val="24"/>
          <w:szCs w:val="24"/>
        </w:rPr>
        <w:t>(вид нормативного правового акта, наименование)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Контактная информация об участнике публичных консультаций: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Наименование участника 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Сфера деятельности участника 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ФИО контактного лица 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Номер контактного телефона 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  <w:r w:rsidRPr="00EB72FF">
        <w:rPr>
          <w:rFonts w:ascii="Arial" w:hAnsi="Arial" w:cs="Arial"/>
        </w:rPr>
        <w:t>Адрес электронной почты __________________</w:t>
      </w:r>
      <w:r w:rsidR="00C30CD6">
        <w:rPr>
          <w:rFonts w:ascii="Arial" w:hAnsi="Arial" w:cs="Arial"/>
        </w:rPr>
        <w:t>__________________________</w:t>
      </w:r>
      <w:r w:rsidRPr="00EB72FF">
        <w:rPr>
          <w:rFonts w:ascii="Arial" w:hAnsi="Arial" w:cs="Arial"/>
        </w:rPr>
        <w:t>________________</w:t>
      </w:r>
    </w:p>
    <w:p w:rsidR="003E17EF" w:rsidRPr="00EB72FF" w:rsidRDefault="003E17EF" w:rsidP="003E17EF">
      <w:pPr>
        <w:autoSpaceDE w:val="0"/>
        <w:autoSpaceDN w:val="0"/>
        <w:adjustRightInd w:val="0"/>
        <w:rPr>
          <w:rFonts w:ascii="Arial" w:hAnsi="Arial" w:cs="Arial"/>
        </w:rPr>
      </w:pP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2FF">
        <w:rPr>
          <w:rFonts w:ascii="Arial" w:hAnsi="Arial" w:cs="Arial"/>
        </w:rPr>
        <w:t>Перечень вопросов,</w:t>
      </w:r>
    </w:p>
    <w:p w:rsidR="003E17EF" w:rsidRPr="00EB72FF" w:rsidRDefault="003E17EF" w:rsidP="003E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2FF">
        <w:rPr>
          <w:rFonts w:ascii="Arial" w:hAnsi="Arial" w:cs="Arial"/>
        </w:rPr>
        <w:t>обсуждаемых в ходе проведения публичных консультаций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</w:t>
      </w:r>
      <w:r w:rsidR="00C30CD6">
        <w:rPr>
          <w:rFonts w:ascii="Arial" w:hAnsi="Arial" w:cs="Arial"/>
        </w:rPr>
        <w:t>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</w:t>
      </w:r>
      <w:r w:rsidRPr="00EB72FF">
        <w:rPr>
          <w:rFonts w:ascii="Arial" w:hAnsi="Arial" w:cs="Arial"/>
        </w:rPr>
        <w:lastRenderedPageBreak/>
        <w:t>них, которые, по Вашему мнению, были бы менее затратными и/или более эффективны.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</w:t>
      </w:r>
      <w:r w:rsidR="00C30CD6">
        <w:rPr>
          <w:rFonts w:ascii="Arial" w:hAnsi="Arial" w:cs="Arial"/>
        </w:rPr>
        <w:t>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имеются ли технические ошибки;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lastRenderedPageBreak/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3E17EF" w:rsidRPr="00EB72FF" w:rsidRDefault="003E17EF" w:rsidP="003E17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</w:t>
      </w:r>
      <w:r w:rsidR="00C30CD6">
        <w:rPr>
          <w:rFonts w:ascii="Arial" w:hAnsi="Arial" w:cs="Arial"/>
        </w:rPr>
        <w:t>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C30CD6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E17EF" w:rsidRPr="00EB72FF">
        <w:rPr>
          <w:rFonts w:ascii="Arial" w:hAnsi="Arial" w:cs="Arial"/>
        </w:rPr>
        <w:t xml:space="preserve">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</w:t>
      </w:r>
      <w:r w:rsidRPr="00EB72FF">
        <w:rPr>
          <w:rFonts w:ascii="Arial" w:hAnsi="Arial" w:cs="Arial"/>
        </w:rPr>
        <w:lastRenderedPageBreak/>
        <w:t>правового регулирования различными группами адресатов регулирования?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</w:t>
      </w:r>
      <w:r w:rsidR="00C30CD6">
        <w:rPr>
          <w:rFonts w:ascii="Arial" w:hAnsi="Arial" w:cs="Arial"/>
        </w:rPr>
        <w:t>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</w:t>
      </w:r>
      <w:r w:rsidR="00C30CD6">
        <w:rPr>
          <w:rFonts w:ascii="Arial" w:hAnsi="Arial" w:cs="Arial"/>
        </w:rPr>
        <w:t>_______________________________</w:t>
      </w:r>
    </w:p>
    <w:p w:rsidR="003E17EF" w:rsidRPr="00EB72FF" w:rsidRDefault="003E17EF" w:rsidP="00C30CD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Приложение № 3</w:t>
      </w: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к Порядку</w:t>
      </w:r>
    </w:p>
    <w:p w:rsidR="003E17EF" w:rsidRPr="00EB72FF" w:rsidRDefault="003E17EF" w:rsidP="003E17EF">
      <w:pPr>
        <w:widowControl w:val="0"/>
        <w:tabs>
          <w:tab w:val="left" w:pos="4395"/>
        </w:tabs>
        <w:jc w:val="both"/>
        <w:rPr>
          <w:rFonts w:ascii="Arial" w:hAnsi="Arial" w:cs="Arial"/>
        </w:rPr>
      </w:pPr>
    </w:p>
    <w:p w:rsidR="003E17EF" w:rsidRPr="00EB72FF" w:rsidRDefault="003E17EF" w:rsidP="003E17EF">
      <w:pPr>
        <w:pStyle w:val="1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СВОДНЫЙ ОТЧЕТ</w:t>
      </w:r>
    </w:p>
    <w:p w:rsidR="003E17EF" w:rsidRPr="00EB72FF" w:rsidRDefault="003E17EF" w:rsidP="003E17EF">
      <w:pPr>
        <w:pStyle w:val="1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об оценке регулирующего воздействия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center"/>
        <w:rPr>
          <w:rFonts w:ascii="Arial" w:hAnsi="Arial" w:cs="Arial"/>
        </w:rPr>
      </w:pPr>
      <w:r w:rsidRPr="00EB72FF">
        <w:rPr>
          <w:rFonts w:ascii="Arial" w:hAnsi="Arial" w:cs="Arial"/>
          <w:sz w:val="18"/>
          <w:szCs w:val="18"/>
        </w:rPr>
        <w:t>(разработчик</w:t>
      </w:r>
      <w:proofErr w:type="gramStart"/>
      <w:r w:rsidRPr="00EB72FF">
        <w:rPr>
          <w:rFonts w:ascii="Arial" w:hAnsi="Arial" w:cs="Arial"/>
          <w:sz w:val="18"/>
          <w:szCs w:val="18"/>
        </w:rPr>
        <w:t xml:space="preserve"> )</w:t>
      </w:r>
      <w:proofErr w:type="gramEnd"/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1. Наименование нормативного правового акта: 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2. Цель (основания) для принятия нормативного правового акта: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3. Срок проведения публичных консультаций:</w:t>
      </w:r>
    </w:p>
    <w:p w:rsidR="003E17EF" w:rsidRPr="00EB72FF" w:rsidRDefault="003E17EF" w:rsidP="003E17EF">
      <w:pPr>
        <w:ind w:firstLine="708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начало        «___» __________20__г.  </w:t>
      </w:r>
    </w:p>
    <w:p w:rsidR="003E17EF" w:rsidRPr="00EB72FF" w:rsidRDefault="003E17EF" w:rsidP="003E17EF">
      <w:pPr>
        <w:ind w:firstLine="708"/>
        <w:rPr>
          <w:rFonts w:ascii="Arial" w:hAnsi="Arial" w:cs="Arial"/>
        </w:rPr>
      </w:pPr>
      <w:r w:rsidRPr="00EB72FF">
        <w:rPr>
          <w:rFonts w:ascii="Arial" w:hAnsi="Arial" w:cs="Arial"/>
        </w:rPr>
        <w:t>окончание  «___» __________20__г.</w:t>
      </w:r>
    </w:p>
    <w:p w:rsidR="003E17EF" w:rsidRPr="00EB72FF" w:rsidRDefault="003E17EF" w:rsidP="003E17EF">
      <w:pPr>
        <w:rPr>
          <w:rFonts w:ascii="Arial" w:hAnsi="Arial" w:cs="Arial"/>
          <w:sz w:val="24"/>
        </w:rPr>
      </w:pPr>
      <w:r w:rsidRPr="00EB72FF">
        <w:rPr>
          <w:rFonts w:ascii="Arial" w:hAnsi="Arial" w:cs="Arial"/>
        </w:rPr>
        <w:t>4. Сведения о проведенных публичных консультациях проекта акта: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4.1. Количество поступивших замечаний и предложений - _____.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4.2. Поступившие замечания и предложения:</w:t>
      </w:r>
    </w:p>
    <w:p w:rsidR="003E17EF" w:rsidRPr="00EB72FF" w:rsidRDefault="003E17EF" w:rsidP="003E17E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58"/>
        <w:gridCol w:w="2458"/>
        <w:gridCol w:w="2056"/>
        <w:gridCol w:w="2056"/>
      </w:tblGrid>
      <w:tr w:rsidR="003E17EF" w:rsidRPr="00EB72F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Pr="00EB72FF" w:rsidRDefault="003E17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3E17EF" w:rsidRPr="00EB72FF" w:rsidRDefault="003E17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Pr="00EB72FF" w:rsidRDefault="003E17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Организация, представившая замечания и предложения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Pr="00EB72FF" w:rsidRDefault="003E17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Поступившие замечания и предложения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Pr="00EB72FF" w:rsidRDefault="003E17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Итоги рассмотрения замечаний и предложений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F" w:rsidRPr="00EB72FF" w:rsidRDefault="003E17E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2FF">
              <w:rPr>
                <w:rFonts w:ascii="Arial" w:hAnsi="Arial" w:cs="Arial"/>
                <w:sz w:val="24"/>
                <w:szCs w:val="24"/>
                <w:lang w:eastAsia="en-US"/>
              </w:rPr>
              <w:t>Причина отклонения замечаний и предложений</w:t>
            </w:r>
          </w:p>
        </w:tc>
      </w:tr>
      <w:tr w:rsidR="003E17EF" w:rsidRPr="00EB72F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17EF" w:rsidRPr="00EB72F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17EF" w:rsidRPr="00EB72F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17EF" w:rsidRPr="00EB72FF" w:rsidTr="003E17EF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Pr="00EB72FF" w:rsidRDefault="003E17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E17EF" w:rsidRPr="00EB72FF" w:rsidRDefault="003E17EF" w:rsidP="003E17EF">
      <w:pPr>
        <w:rPr>
          <w:rFonts w:ascii="Arial" w:hAnsi="Arial" w:cs="Arial"/>
        </w:rPr>
      </w:pPr>
    </w:p>
    <w:p w:rsidR="003E17EF" w:rsidRPr="00EB72FF" w:rsidRDefault="003E17EF" w:rsidP="003E17EF">
      <w:pPr>
        <w:ind w:left="5664" w:firstLine="708"/>
        <w:jc w:val="center"/>
        <w:rPr>
          <w:rFonts w:ascii="Arial" w:hAnsi="Arial" w:cs="Arial"/>
          <w:sz w:val="18"/>
          <w:szCs w:val="18"/>
        </w:rPr>
      </w:pP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5. Решение, принятое по результатам публичных консультаций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6. Исполнитель: </w:t>
      </w:r>
    </w:p>
    <w:p w:rsidR="003E17EF" w:rsidRPr="00EB72FF" w:rsidRDefault="003E17EF" w:rsidP="003E17EF">
      <w:pPr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</w:t>
      </w:r>
      <w:r w:rsidR="00C30CD6">
        <w:rPr>
          <w:rFonts w:ascii="Arial" w:hAnsi="Arial" w:cs="Arial"/>
        </w:rPr>
        <w:t>_______________________________</w:t>
      </w:r>
    </w:p>
    <w:p w:rsidR="003E17EF" w:rsidRPr="00C30CD6" w:rsidRDefault="003E17EF" w:rsidP="00C30CD6">
      <w:pPr>
        <w:ind w:firstLine="698"/>
        <w:jc w:val="center"/>
        <w:rPr>
          <w:rFonts w:ascii="Arial" w:hAnsi="Arial" w:cs="Arial"/>
          <w:sz w:val="18"/>
          <w:szCs w:val="18"/>
        </w:rPr>
      </w:pPr>
      <w:r w:rsidRPr="00EB72FF">
        <w:rPr>
          <w:rFonts w:ascii="Arial" w:hAnsi="Arial" w:cs="Arial"/>
          <w:sz w:val="18"/>
          <w:szCs w:val="18"/>
        </w:rPr>
        <w:t xml:space="preserve"> (должность, Ф.И.О., телефон, адрес электронной почты)</w:t>
      </w: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rPr>
          <w:rFonts w:ascii="Arial" w:hAnsi="Arial" w:cs="Arial"/>
          <w:lang w:eastAsia="en-US"/>
        </w:rPr>
      </w:pP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  <w:lang w:eastAsia="en-US"/>
        </w:rPr>
      </w:pPr>
      <w:r w:rsidRPr="00EB72FF">
        <w:rPr>
          <w:rFonts w:ascii="Arial" w:hAnsi="Arial" w:cs="Arial"/>
          <w:lang w:eastAsia="en-US"/>
        </w:rPr>
        <w:t>Приложение № 4</w:t>
      </w: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</w:rPr>
      </w:pPr>
      <w:r w:rsidRPr="00EB72FF">
        <w:rPr>
          <w:rFonts w:ascii="Arial" w:hAnsi="Arial" w:cs="Arial"/>
          <w:lang w:eastAsia="en-US"/>
        </w:rPr>
        <w:t>к Порядку</w:t>
      </w:r>
    </w:p>
    <w:p w:rsidR="003E17EF" w:rsidRPr="00EB72FF" w:rsidRDefault="003E17EF" w:rsidP="003E17EF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3E17EF" w:rsidRPr="00EB72FF" w:rsidRDefault="003E17EF" w:rsidP="003E17EF">
      <w:pPr>
        <w:pStyle w:val="1"/>
        <w:rPr>
          <w:rFonts w:ascii="Arial" w:hAnsi="Arial" w:cs="Arial"/>
          <w:sz w:val="28"/>
          <w:szCs w:val="28"/>
        </w:rPr>
      </w:pPr>
      <w:r w:rsidRPr="00EB72FF">
        <w:rPr>
          <w:rFonts w:ascii="Arial" w:hAnsi="Arial" w:cs="Arial"/>
          <w:sz w:val="28"/>
          <w:szCs w:val="28"/>
        </w:rPr>
        <w:t>ЗАКЛЮЧЕНИЕ</w:t>
      </w:r>
      <w:r w:rsidRPr="00EB72FF">
        <w:rPr>
          <w:rFonts w:ascii="Arial" w:hAnsi="Arial" w:cs="Arial"/>
          <w:sz w:val="28"/>
          <w:szCs w:val="28"/>
        </w:rPr>
        <w:br/>
        <w:t>об оценке регулирующего воздействия (о результатах экспертизы)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jc w:val="center"/>
        <w:rPr>
          <w:rFonts w:ascii="Arial" w:hAnsi="Arial" w:cs="Arial"/>
        </w:rPr>
      </w:pPr>
      <w:r w:rsidRPr="00EB72FF">
        <w:rPr>
          <w:rFonts w:ascii="Arial" w:hAnsi="Arial" w:cs="Arial"/>
          <w:sz w:val="18"/>
          <w:szCs w:val="18"/>
        </w:rPr>
        <w:t>(разработчик)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1. Наименование нормативного правового акта: 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2. Цель (основания) для принятия нормативного правового акта: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3. Публичные консультации (с кем проведены, внесенные предложения или замечания): ____________________________________________________________</w:t>
      </w:r>
    </w:p>
    <w:p w:rsidR="003E17EF" w:rsidRPr="00EB72FF" w:rsidRDefault="003E17EF" w:rsidP="003E17EF">
      <w:pPr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____________________________________________________________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4. Основные результаты публичных консультаций: 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 xml:space="preserve">5. Варианты устранения (минимизации) негативного воздействия принятия нормативного правового акта: 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</w:rPr>
        <w:lastRenderedPageBreak/>
        <w:t xml:space="preserve">6. Соответствие </w:t>
      </w:r>
      <w:proofErr w:type="gramStart"/>
      <w:r w:rsidRPr="00EB72FF">
        <w:rPr>
          <w:rFonts w:ascii="Arial" w:hAnsi="Arial" w:cs="Arial"/>
        </w:rPr>
        <w:t>качества проведения процедуры оценки регулирующего</w:t>
      </w:r>
      <w:r w:rsidRPr="00EB72FF">
        <w:rPr>
          <w:rFonts w:ascii="Arial" w:hAnsi="Arial" w:cs="Arial"/>
          <w:noProof/>
        </w:rPr>
        <w:t xml:space="preserve"> воздействия проекта муниципального акта</w:t>
      </w:r>
      <w:proofErr w:type="gramEnd"/>
      <w:r w:rsidRPr="00EB72FF">
        <w:rPr>
          <w:rFonts w:ascii="Arial" w:hAnsi="Arial" w:cs="Arial"/>
          <w:noProof/>
        </w:rPr>
        <w:t xml:space="preserve"> и подготовки сводного отчета требованиям Порядка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ind w:firstLine="567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</w:rPr>
        <w:t>7.</w:t>
      </w:r>
      <w:r w:rsidRPr="00EB72FF">
        <w:rPr>
          <w:rFonts w:ascii="Arial" w:hAnsi="Arial" w:cs="Arial"/>
          <w:noProof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</w:rPr>
        <w:t>8. Вывод об о</w:t>
      </w:r>
      <w:r w:rsidRPr="00EB72FF">
        <w:rPr>
          <w:rFonts w:ascii="Arial" w:hAnsi="Arial" w:cs="Arial"/>
          <w:noProof/>
        </w:rPr>
        <w:t>тсутствии либо наличии в проекте муниципального акта положений, которые: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________________________________________________________</w:t>
      </w:r>
    </w:p>
    <w:p w:rsidR="003E17EF" w:rsidRPr="00EB72FF" w:rsidRDefault="003E17EF" w:rsidP="003E17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</w:rPr>
      </w:pPr>
      <w:r w:rsidRPr="00EB72FF">
        <w:rPr>
          <w:rFonts w:ascii="Arial" w:hAnsi="Arial" w:cs="Arial"/>
          <w:noProof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p w:rsidR="003E17EF" w:rsidRPr="00EB72FF" w:rsidRDefault="003E17EF" w:rsidP="003E17EF">
      <w:pPr>
        <w:ind w:firstLine="567"/>
        <w:rPr>
          <w:rFonts w:ascii="Arial" w:hAnsi="Arial" w:cs="Arial"/>
        </w:rPr>
      </w:pPr>
      <w:r w:rsidRPr="00EB72FF">
        <w:rPr>
          <w:rFonts w:ascii="Arial" w:hAnsi="Arial" w:cs="Arial"/>
        </w:rPr>
        <w:t>________________________________________________________</w:t>
      </w:r>
    </w:p>
    <w:p w:rsidR="003E17EF" w:rsidRPr="00EB72FF" w:rsidRDefault="003E17EF" w:rsidP="003E17EF">
      <w:pPr>
        <w:pStyle w:val="a6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EB72FF">
        <w:rPr>
          <w:rFonts w:ascii="Arial" w:hAnsi="Arial" w:cs="Arial"/>
        </w:rPr>
        <w:t>Исполнитель: ____________________________________________________________</w:t>
      </w:r>
    </w:p>
    <w:p w:rsidR="003E17EF" w:rsidRPr="00EB72FF" w:rsidRDefault="003E17EF" w:rsidP="003E17EF">
      <w:pPr>
        <w:ind w:firstLine="698"/>
        <w:jc w:val="center"/>
        <w:rPr>
          <w:rFonts w:ascii="Arial" w:hAnsi="Arial" w:cs="Arial"/>
          <w:sz w:val="18"/>
          <w:szCs w:val="18"/>
        </w:rPr>
      </w:pPr>
      <w:r w:rsidRPr="00EB72FF">
        <w:rPr>
          <w:rFonts w:ascii="Arial" w:hAnsi="Arial" w:cs="Arial"/>
          <w:sz w:val="18"/>
          <w:szCs w:val="18"/>
        </w:rPr>
        <w:t>(должность, Ф.И.О., телефон, адрес электронной почты)</w:t>
      </w:r>
    </w:p>
    <w:p w:rsidR="00150EBF" w:rsidRPr="00EB72FF" w:rsidRDefault="00150EBF">
      <w:pPr>
        <w:rPr>
          <w:rFonts w:ascii="Arial" w:hAnsi="Arial" w:cs="Arial"/>
        </w:rPr>
      </w:pPr>
    </w:p>
    <w:sectPr w:rsidR="00150EBF" w:rsidRPr="00EB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89" w:rsidRDefault="00F94089" w:rsidP="00EB72FF">
      <w:r>
        <w:separator/>
      </w:r>
    </w:p>
  </w:endnote>
  <w:endnote w:type="continuationSeparator" w:id="0">
    <w:p w:rsidR="00F94089" w:rsidRDefault="00F94089" w:rsidP="00E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89" w:rsidRDefault="00F94089" w:rsidP="00EB72FF">
      <w:r>
        <w:separator/>
      </w:r>
    </w:p>
  </w:footnote>
  <w:footnote w:type="continuationSeparator" w:id="0">
    <w:p w:rsidR="00F94089" w:rsidRDefault="00F94089" w:rsidP="00EB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7AED"/>
    <w:multiLevelType w:val="hybridMultilevel"/>
    <w:tmpl w:val="60587154"/>
    <w:lvl w:ilvl="0" w:tplc="21A415D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E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17EF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14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C67D7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3CC0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0CD6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B72FF"/>
    <w:rsid w:val="00EC16B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089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17EF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7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E17E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E17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E17E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E17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E17E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E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7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2F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B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2F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3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CC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17EF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7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E17E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E17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E17E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E17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E17E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E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7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2F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B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2F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3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CC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AE8A059F64A1E415BC1015B5412952FB93DA11CA9F940384E67FD35DAD7CAFAC8F4E657B62A64F21F6EAn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8AE8A059F64A1E415BC1015B5412952FB93DA11CA9F940384E67FD35DAD7CAFAC8F4E657B62A64F21F6EAn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5</cp:revision>
  <cp:lastPrinted>2019-05-23T06:20:00Z</cp:lastPrinted>
  <dcterms:created xsi:type="dcterms:W3CDTF">2019-05-06T10:16:00Z</dcterms:created>
  <dcterms:modified xsi:type="dcterms:W3CDTF">2019-05-23T06:21:00Z</dcterms:modified>
</cp:coreProperties>
</file>